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9209AE8" w:rsidR="003324A8" w:rsidRDefault="00BD0DEC" w:rsidP="00620845">
      <w:pPr>
        <w:pStyle w:val="NoSpacing"/>
        <w:bidi/>
        <w:rPr>
          <w:rtl/>
        </w:rPr>
      </w:pPr>
      <w:r>
        <w:rPr>
          <w:rtl/>
          <w:lang w:bidi="ar"/>
        </w:rPr>
        <w:t xml:space="preserve">تعد الدائرة المالية </w:t>
      </w:r>
      <w:r w:rsidR="00620845">
        <w:rPr>
          <w:rFonts w:hint="cs"/>
          <w:rtl/>
          <w:lang w:bidi="ar"/>
        </w:rPr>
        <w:t>ومنذ</w:t>
      </w:r>
      <w:r>
        <w:rPr>
          <w:rtl/>
          <w:lang w:bidi="ar"/>
        </w:rPr>
        <w:t xml:space="preserve"> بداية تأسيس الجمعية والمستشفى ركن أساسي يعتمد عليه في تحقيق الأهداف المختلفة، وذلك لما تقوم به من إدارة لمقدرات</w:t>
      </w:r>
      <w:r w:rsidR="00620845">
        <w:rPr>
          <w:lang w:val="en-US" w:bidi="ar"/>
        </w:rPr>
        <w:t xml:space="preserve"> </w:t>
      </w:r>
      <w:r>
        <w:rPr>
          <w:rtl/>
          <w:lang w:bidi="ar"/>
        </w:rPr>
        <w:t>وأصول مالية للجمعية من أجل الحفاظ على الاستقرار المالي</w:t>
      </w:r>
      <w:r>
        <w:rPr>
          <w:rtl/>
        </w:rPr>
        <w:t>.</w:t>
      </w:r>
    </w:p>
    <w:p w14:paraId="7793834B" w14:textId="77777777" w:rsidR="00620845" w:rsidRDefault="00620845" w:rsidP="00620845">
      <w:pPr>
        <w:pStyle w:val="NoSpacing"/>
        <w:bidi/>
        <w:rPr>
          <w:rtl/>
          <w:lang w:bidi="ar"/>
        </w:rPr>
      </w:pPr>
    </w:p>
    <w:p w14:paraId="00000002" w14:textId="0BA497BA" w:rsidR="003324A8" w:rsidRDefault="00BD0DEC" w:rsidP="00620845">
      <w:pPr>
        <w:pStyle w:val="NoSpacing"/>
        <w:bidi/>
        <w:rPr>
          <w:rtl/>
          <w:lang w:bidi="ar"/>
        </w:rPr>
      </w:pPr>
      <w:r>
        <w:rPr>
          <w:rtl/>
          <w:lang w:bidi="ar"/>
        </w:rPr>
        <w:t xml:space="preserve">وتعتبر الدائرة المالية هي الجهة المسؤولة عن تنظيم جميع المسائل و الامور المالية في المستشفى </w:t>
      </w:r>
      <w:r>
        <w:rPr>
          <w:rtl/>
        </w:rPr>
        <w:t>(</w:t>
      </w:r>
      <w:r>
        <w:rPr>
          <w:rtl/>
          <w:lang w:bidi="ar"/>
        </w:rPr>
        <w:t>عمليات تشغيلية، استثمارية، وتمويلية وغيرها</w:t>
      </w:r>
      <w:r>
        <w:rPr>
          <w:rtl/>
        </w:rPr>
        <w:t xml:space="preserve">) </w:t>
      </w:r>
      <w:r>
        <w:rPr>
          <w:rtl/>
          <w:lang w:bidi="ar"/>
        </w:rPr>
        <w:t>وتتولى قبض أمواله و ومتابعة تحصيل إيراداتها الداخلية والخارجية ودفع الالتزامات المالية المترتبة عليه، وذلك طبقا للأنظمة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و القرارات الصادرة عن الهيئات الادارية المتعاقبة وكل ذلك ضمن قانون الجمعيات الخيرية الفلسطيني و المعايير المحاسبية المتعارف عليها، حيث تلتزم الدائرة باتخاذ كافة الاحتياطات و الاجراءات و وسائل الرقابة لما يضمن حماية أموال الجمعية  وتعزيز دور الرقابة الداخلية فيها</w:t>
      </w:r>
      <w:r>
        <w:rPr>
          <w:rtl/>
        </w:rPr>
        <w:t>.</w:t>
      </w:r>
    </w:p>
    <w:p w14:paraId="00000003" w14:textId="2BEF02E1" w:rsidR="003324A8" w:rsidRPr="00620845" w:rsidRDefault="00BD0DEC" w:rsidP="00620845">
      <w:pPr>
        <w:pStyle w:val="NoSpacing"/>
        <w:bidi/>
        <w:rPr>
          <w:rtl/>
          <w:lang w:val="en-US" w:bidi="ar"/>
        </w:rPr>
      </w:pPr>
      <w:r>
        <w:rPr>
          <w:rtl/>
          <w:lang w:bidi="ar"/>
        </w:rPr>
        <w:t xml:space="preserve">تقدم الدائرة الخدمات اللازمة لمجتمع المستشفى </w:t>
      </w:r>
      <w:r>
        <w:rPr>
          <w:rtl/>
        </w:rPr>
        <w:t>(</w:t>
      </w:r>
      <w:r>
        <w:rPr>
          <w:rtl/>
          <w:lang w:bidi="ar"/>
        </w:rPr>
        <w:t>مرضى ومراجعين، ادارة وموظفين، أقسام ودوائر، موردين وشركات، وغيرها من الهيئات المانحة والمؤسسات العامة والخاصة</w:t>
      </w:r>
      <w:r>
        <w:rPr>
          <w:rtl/>
        </w:rPr>
        <w:t xml:space="preserve">) </w:t>
      </w:r>
      <w:r>
        <w:rPr>
          <w:rtl/>
          <w:lang w:bidi="ar"/>
        </w:rPr>
        <w:t>وذلك من خلال أقسامها المتفرعة كالتالي</w:t>
      </w:r>
      <w:r>
        <w:rPr>
          <w:rtl/>
        </w:rPr>
        <w:t>:</w:t>
      </w:r>
      <w:r w:rsidR="00620845">
        <w:rPr>
          <w:lang w:val="en-US"/>
        </w:rPr>
        <w:br/>
      </w:r>
    </w:p>
    <w:p w14:paraId="00000004" w14:textId="77777777" w:rsidR="003324A8" w:rsidRDefault="00BD0DEC" w:rsidP="00C65F99">
      <w:pPr>
        <w:pStyle w:val="NoSpacing"/>
        <w:numPr>
          <w:ilvl w:val="0"/>
          <w:numId w:val="4"/>
        </w:numPr>
        <w:bidi/>
        <w:rPr>
          <w:rtl/>
          <w:lang w:bidi="ar"/>
        </w:rPr>
      </w:pPr>
      <w:r>
        <w:rPr>
          <w:rtl/>
          <w:lang w:bidi="ar"/>
        </w:rPr>
        <w:t>قسم المحاسبة الرئيسي</w:t>
      </w:r>
    </w:p>
    <w:p w14:paraId="00000005" w14:textId="77777777" w:rsidR="003324A8" w:rsidRDefault="00BD0DEC" w:rsidP="00C65F99">
      <w:pPr>
        <w:pStyle w:val="NoSpacing"/>
        <w:numPr>
          <w:ilvl w:val="0"/>
          <w:numId w:val="4"/>
        </w:numPr>
        <w:bidi/>
        <w:rPr>
          <w:rtl/>
          <w:lang w:bidi="ar"/>
        </w:rPr>
      </w:pPr>
      <w:r>
        <w:rPr>
          <w:rtl/>
          <w:lang w:bidi="ar"/>
        </w:rPr>
        <w:t>قسم محاسبة المرضى</w:t>
      </w:r>
    </w:p>
    <w:p w14:paraId="00000006" w14:textId="03F41BFC" w:rsidR="003324A8" w:rsidRDefault="00BD0DEC" w:rsidP="00C65F99">
      <w:pPr>
        <w:pStyle w:val="NoSpacing"/>
        <w:numPr>
          <w:ilvl w:val="0"/>
          <w:numId w:val="4"/>
        </w:numPr>
        <w:bidi/>
        <w:rPr>
          <w:rtl/>
          <w:lang w:bidi="ar"/>
        </w:rPr>
      </w:pPr>
      <w:r>
        <w:rPr>
          <w:rtl/>
          <w:lang w:bidi="ar"/>
        </w:rPr>
        <w:t xml:space="preserve">قسم محاسبة الاستقبال </w:t>
      </w:r>
      <w:r w:rsidR="00620845">
        <w:rPr>
          <w:rFonts w:hint="cs"/>
          <w:rtl/>
          <w:lang w:bidi="ar"/>
        </w:rPr>
        <w:t>والطوارئ</w:t>
      </w:r>
      <w:r>
        <w:rPr>
          <w:rtl/>
          <w:lang w:bidi="ar"/>
        </w:rPr>
        <w:t xml:space="preserve"> </w:t>
      </w:r>
      <w:r w:rsidR="00C65F99">
        <w:rPr>
          <w:rFonts w:hint="cs"/>
          <w:rtl/>
          <w:lang w:bidi="ar"/>
        </w:rPr>
        <w:t>والعيادات</w:t>
      </w:r>
    </w:p>
    <w:p w14:paraId="00000007" w14:textId="7696EC0A" w:rsidR="003324A8" w:rsidRDefault="00BD0DEC" w:rsidP="00C65F99">
      <w:pPr>
        <w:pStyle w:val="NoSpacing"/>
        <w:numPr>
          <w:ilvl w:val="0"/>
          <w:numId w:val="4"/>
        </w:numPr>
        <w:bidi/>
        <w:rPr>
          <w:rtl/>
          <w:lang w:bidi="ar"/>
        </w:rPr>
      </w:pPr>
      <w:r>
        <w:rPr>
          <w:rtl/>
          <w:lang w:bidi="ar"/>
        </w:rPr>
        <w:t xml:space="preserve">أمين الصندوق الرئيسي </w:t>
      </w:r>
      <w:r w:rsidR="00620845">
        <w:rPr>
          <w:rFonts w:hint="cs"/>
          <w:rtl/>
          <w:lang w:bidi="ar"/>
        </w:rPr>
        <w:t>والجباية</w:t>
      </w:r>
    </w:p>
    <w:p w14:paraId="00000008" w14:textId="77777777" w:rsidR="003324A8" w:rsidRDefault="00BD0DEC" w:rsidP="00C65F99">
      <w:pPr>
        <w:pStyle w:val="NoSpacing"/>
        <w:numPr>
          <w:ilvl w:val="0"/>
          <w:numId w:val="4"/>
        </w:numPr>
        <w:bidi/>
        <w:rPr>
          <w:rtl/>
          <w:lang w:bidi="ar"/>
        </w:rPr>
      </w:pPr>
      <w:r>
        <w:rPr>
          <w:rtl/>
          <w:lang w:bidi="ar"/>
        </w:rPr>
        <w:t>شعبة التحصيلات</w:t>
      </w:r>
    </w:p>
    <w:p w14:paraId="00000009" w14:textId="0B4E4238" w:rsidR="003324A8" w:rsidRPr="00620845" w:rsidRDefault="00BD0DEC" w:rsidP="00C65F99">
      <w:pPr>
        <w:pStyle w:val="NoSpacing"/>
        <w:numPr>
          <w:ilvl w:val="0"/>
          <w:numId w:val="4"/>
        </w:numPr>
        <w:bidi/>
        <w:rPr>
          <w:rtl/>
          <w:lang w:val="en-US" w:bidi="ar"/>
        </w:rPr>
      </w:pPr>
      <w:r>
        <w:rPr>
          <w:rtl/>
          <w:lang w:bidi="ar"/>
        </w:rPr>
        <w:t>التأمينات</w:t>
      </w:r>
      <w:r w:rsidR="00620845">
        <w:rPr>
          <w:lang w:val="en-US" w:bidi="ar"/>
        </w:rPr>
        <w:br/>
      </w:r>
    </w:p>
    <w:p w14:paraId="0000000A" w14:textId="77777777" w:rsidR="003324A8" w:rsidRDefault="00BD0DEC" w:rsidP="00620845">
      <w:pPr>
        <w:pStyle w:val="NoSpacing"/>
        <w:bidi/>
        <w:rPr>
          <w:rtl/>
          <w:lang w:bidi="ar"/>
        </w:rPr>
      </w:pPr>
      <w:r>
        <w:rPr>
          <w:rtl/>
          <w:lang w:bidi="ar"/>
        </w:rPr>
        <w:t>أهداف الدائرة</w:t>
      </w:r>
      <w:r>
        <w:rPr>
          <w:rtl/>
        </w:rPr>
        <w:t>:</w:t>
      </w:r>
    </w:p>
    <w:p w14:paraId="0000000B" w14:textId="77777777" w:rsidR="003324A8" w:rsidRDefault="00BD0DEC" w:rsidP="00C65F99">
      <w:pPr>
        <w:pStyle w:val="NoSpacing"/>
        <w:numPr>
          <w:ilvl w:val="0"/>
          <w:numId w:val="3"/>
        </w:numPr>
        <w:bidi/>
        <w:rPr>
          <w:rtl/>
          <w:lang w:bidi="ar"/>
        </w:rPr>
      </w:pPr>
      <w:r>
        <w:rPr>
          <w:rtl/>
          <w:lang w:bidi="ar"/>
        </w:rPr>
        <w:t>المساهمة في تلبية الاحتياجات المالية المستقبلية للمستشفى وفقاً للمصادر المتاحة</w:t>
      </w:r>
      <w:r>
        <w:rPr>
          <w:rtl/>
        </w:rPr>
        <w:t>.</w:t>
      </w:r>
    </w:p>
    <w:p w14:paraId="0000000C" w14:textId="742067E4" w:rsidR="003324A8" w:rsidRDefault="00BD0DEC" w:rsidP="00C65F99">
      <w:pPr>
        <w:pStyle w:val="NoSpacing"/>
        <w:numPr>
          <w:ilvl w:val="0"/>
          <w:numId w:val="3"/>
        </w:numPr>
        <w:bidi/>
        <w:rPr>
          <w:rtl/>
          <w:lang w:bidi="ar"/>
        </w:rPr>
      </w:pPr>
      <w:r>
        <w:rPr>
          <w:rtl/>
          <w:lang w:bidi="ar"/>
        </w:rPr>
        <w:t>تحسين السيولة النقدية لاستدامة عمل المؤسسة</w:t>
      </w:r>
      <w:r>
        <w:rPr>
          <w:rtl/>
        </w:rPr>
        <w:t>.</w:t>
      </w:r>
    </w:p>
    <w:p w14:paraId="0000000D" w14:textId="1A3E9A4E" w:rsidR="003324A8" w:rsidRDefault="00BD0DEC" w:rsidP="00C65F99">
      <w:pPr>
        <w:pStyle w:val="NoSpacing"/>
        <w:numPr>
          <w:ilvl w:val="0"/>
          <w:numId w:val="3"/>
        </w:numPr>
        <w:bidi/>
        <w:rPr>
          <w:rtl/>
          <w:lang w:bidi="ar"/>
        </w:rPr>
      </w:pPr>
      <w:r>
        <w:rPr>
          <w:rtl/>
          <w:lang w:bidi="ar"/>
        </w:rPr>
        <w:t>الإسهام في إدارة المخاطر المالية</w:t>
      </w:r>
      <w:r>
        <w:rPr>
          <w:rtl/>
        </w:rPr>
        <w:t>.</w:t>
      </w:r>
    </w:p>
    <w:p w14:paraId="0000000E" w14:textId="6EB25B34" w:rsidR="003324A8" w:rsidRDefault="00BD0DEC" w:rsidP="00C65F99">
      <w:pPr>
        <w:pStyle w:val="NoSpacing"/>
        <w:numPr>
          <w:ilvl w:val="0"/>
          <w:numId w:val="3"/>
        </w:numPr>
        <w:bidi/>
        <w:rPr>
          <w:rtl/>
          <w:lang w:bidi="ar"/>
        </w:rPr>
      </w:pPr>
      <w:r>
        <w:rPr>
          <w:rtl/>
          <w:lang w:bidi="ar"/>
        </w:rPr>
        <w:t>ضبط الإنفاق الجاري والرأسمالي بما يتوافق مع الخطة الاستراتيجية للمستشفى</w:t>
      </w:r>
      <w:r>
        <w:rPr>
          <w:rtl/>
        </w:rPr>
        <w:t>.</w:t>
      </w:r>
    </w:p>
    <w:p w14:paraId="0000000F" w14:textId="4B61D4EC" w:rsidR="003324A8" w:rsidRDefault="00BD0DEC" w:rsidP="00C65F99">
      <w:pPr>
        <w:pStyle w:val="NoSpacing"/>
        <w:numPr>
          <w:ilvl w:val="0"/>
          <w:numId w:val="3"/>
        </w:numPr>
        <w:bidi/>
        <w:rPr>
          <w:rtl/>
          <w:lang w:bidi="ar"/>
        </w:rPr>
      </w:pPr>
      <w:r>
        <w:rPr>
          <w:rtl/>
          <w:lang w:bidi="ar"/>
        </w:rPr>
        <w:t>توفير البيانات المحاسبية لأغراض اتخاذ القرارات الرشيدة</w:t>
      </w:r>
      <w:r>
        <w:rPr>
          <w:rtl/>
        </w:rPr>
        <w:t>.</w:t>
      </w:r>
    </w:p>
    <w:p w14:paraId="00000010" w14:textId="77777777" w:rsidR="003324A8" w:rsidRDefault="003324A8" w:rsidP="00620845">
      <w:pPr>
        <w:pStyle w:val="NoSpacing"/>
        <w:bidi/>
        <w:rPr>
          <w:rtl/>
          <w:lang w:bidi="ar"/>
        </w:rPr>
      </w:pPr>
    </w:p>
    <w:sectPr w:rsidR="003324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5AF5"/>
    <w:multiLevelType w:val="hybridMultilevel"/>
    <w:tmpl w:val="5E56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4FF6"/>
    <w:multiLevelType w:val="multilevel"/>
    <w:tmpl w:val="B106C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1932A5"/>
    <w:multiLevelType w:val="multilevel"/>
    <w:tmpl w:val="5DF4B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EE5285"/>
    <w:multiLevelType w:val="hybridMultilevel"/>
    <w:tmpl w:val="200C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1997">
    <w:abstractNumId w:val="2"/>
  </w:num>
  <w:num w:numId="2" w16cid:durableId="1780954019">
    <w:abstractNumId w:val="1"/>
  </w:num>
  <w:num w:numId="3" w16cid:durableId="1636719770">
    <w:abstractNumId w:val="0"/>
  </w:num>
  <w:num w:numId="4" w16cid:durableId="128300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A8"/>
    <w:rsid w:val="003324A8"/>
    <w:rsid w:val="00620845"/>
    <w:rsid w:val="00BD0DEC"/>
    <w:rsid w:val="00C65F99"/>
    <w:rsid w:val="00C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5423"/>
  <w15:docId w15:val="{24EA6C97-1D7C-4F71-8CDF-B707CC6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62084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Ahli Public Relations</cp:lastModifiedBy>
  <cp:revision>3</cp:revision>
  <dcterms:created xsi:type="dcterms:W3CDTF">2024-05-16T07:05:00Z</dcterms:created>
  <dcterms:modified xsi:type="dcterms:W3CDTF">2024-05-19T08:43:00Z</dcterms:modified>
</cp:coreProperties>
</file>